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A0B" w:rsidRDefault="00811A0B" w:rsidP="00811A0B">
      <w:pPr>
        <w:tabs>
          <w:tab w:val="left" w:pos="2520"/>
        </w:tabs>
        <w:jc w:val="right"/>
        <w:rPr>
          <w:b/>
          <w:sz w:val="28"/>
          <w:szCs w:val="28"/>
        </w:rPr>
      </w:pPr>
    </w:p>
    <w:p w:rsidR="00F87265" w:rsidRDefault="00F87265" w:rsidP="00F87265">
      <w:pPr>
        <w:jc w:val="both"/>
        <w:rPr>
          <w:sz w:val="28"/>
          <w:szCs w:val="28"/>
        </w:rPr>
      </w:pPr>
      <w:r>
        <w:rPr>
          <w:sz w:val="28"/>
        </w:rPr>
        <w:t>Лекция (2 - 6) Тема:</w:t>
      </w:r>
      <w:r>
        <w:rPr>
          <w:color w:val="000000"/>
          <w:sz w:val="28"/>
          <w:szCs w:val="28"/>
          <w:lang w:eastAsia="en-US"/>
        </w:rPr>
        <w:t xml:space="preserve">  </w:t>
      </w:r>
      <w:r>
        <w:rPr>
          <w:sz w:val="28"/>
          <w:szCs w:val="28"/>
        </w:rPr>
        <w:t xml:space="preserve">Проблемы и перспективы комплексного  использования  металлургического сырья – 5ч     </w:t>
      </w:r>
    </w:p>
    <w:p w:rsidR="00F87265" w:rsidRDefault="00F87265" w:rsidP="00F87265">
      <w:pPr>
        <w:spacing w:after="200" w:line="276" w:lineRule="auto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  <w:lang w:eastAsia="en-US"/>
        </w:rPr>
        <w:t xml:space="preserve">    Цель:  </w:t>
      </w:r>
      <w:r>
        <w:rPr>
          <w:color w:val="000000"/>
          <w:sz w:val="28"/>
          <w:szCs w:val="28"/>
          <w:lang w:eastAsia="en-US"/>
        </w:rPr>
        <w:t xml:space="preserve">Знать и понимать </w:t>
      </w:r>
      <w:r>
        <w:rPr>
          <w:sz w:val="28"/>
          <w:szCs w:val="28"/>
        </w:rPr>
        <w:t xml:space="preserve">проблемы комплексного  использования  металлургического сырья с перспективой их решения. 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   На предприятиях цветной металлургии получают 74 элемента периодической системы  Д.И. Менделеева [4]. 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  Перечень извлекаемых ценных элементов из каждого вида сырья устанавливается с учетом экономической эффективности, технической возможности и рынка сбыта.  Количественной оценкой эффективности использования сырьевых ресурсов являются показатели уровня их комплексности использования. Учитывается характеристика сырья, отходов, оборотных полупродуктов (число, номенклатура, содержание элементов), а также неучтенные потери; доля стоимости сопутствующих элементов в одноименном продукте. Обобщающим показателем является отношение стоимости извлеченных компонентов в товарную продукцию к их суммарной стоимости в сырье по единым ценам.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Для оценки перспективности, резервов повышения комплексности использования сырья рассчитывают: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- потенциальный коэффициент: </w:t>
      </w:r>
      <w:bookmarkStart w:id="0" w:name="_Hlk49267488"/>
      <w:r>
        <w:rPr>
          <w:color w:val="000000"/>
          <w:sz w:val="28"/>
          <w:szCs w:val="28"/>
          <w:lang w:eastAsia="en-US"/>
        </w:rPr>
        <w:t xml:space="preserve">отношение стоимости полезных компонентов, извлечение которых целесообразно </w:t>
      </w:r>
      <w:bookmarkEnd w:id="0"/>
      <w:r>
        <w:rPr>
          <w:color w:val="000000"/>
          <w:sz w:val="28"/>
          <w:szCs w:val="28"/>
          <w:lang w:eastAsia="en-US"/>
        </w:rPr>
        <w:t>и технически возможно в ближайший период, к стоимости всех ценных компонентов в сырье;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-  оптимальный коэффициент комплексности: </w:t>
      </w:r>
      <w:bookmarkStart w:id="1" w:name="_Hlk49267668"/>
      <w:r>
        <w:rPr>
          <w:color w:val="000000"/>
          <w:sz w:val="28"/>
          <w:szCs w:val="28"/>
          <w:lang w:eastAsia="en-US"/>
        </w:rPr>
        <w:t xml:space="preserve">отношение стоимости </w:t>
      </w:r>
      <w:bookmarkEnd w:id="1"/>
      <w:r>
        <w:rPr>
          <w:color w:val="000000"/>
          <w:sz w:val="28"/>
          <w:szCs w:val="28"/>
          <w:lang w:eastAsia="en-US"/>
        </w:rPr>
        <w:t>полезных компонентов, извлечение которых целесообразно при внедрении инновационных технологий и техники, к валовой стоимости всех ценных компонентов в сырье (по единым рыночным ценам):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- достигнутый </w:t>
      </w:r>
      <w:bookmarkStart w:id="2" w:name="_Hlk49267811"/>
      <w:r>
        <w:rPr>
          <w:color w:val="000000"/>
          <w:sz w:val="28"/>
          <w:szCs w:val="28"/>
          <w:lang w:eastAsia="en-US"/>
        </w:rPr>
        <w:t>коэффициент комплексности использования сырья</w:t>
      </w:r>
      <w:bookmarkEnd w:id="2"/>
      <w:r>
        <w:rPr>
          <w:color w:val="000000"/>
          <w:sz w:val="28"/>
          <w:szCs w:val="28"/>
          <w:lang w:eastAsia="en-US"/>
        </w:rPr>
        <w:t>: отношение стоимости элементов, извлеченных в товарную продукцию, к их оптимально возможной стоимости.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В реальности, в медных рудах коэффициент комплексности использования сырья не превышает 70 %.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Потери руды на стадии ее добычи зависят от типа месторождения, системы разработки, уровня механизации, квалификации персонала и составляют до 10%. В процессе добычи кондиционной руды неизбежно накопление </w:t>
      </w:r>
      <w:proofErr w:type="spellStart"/>
      <w:r>
        <w:rPr>
          <w:color w:val="000000"/>
          <w:sz w:val="28"/>
          <w:szCs w:val="28"/>
          <w:lang w:eastAsia="en-US"/>
        </w:rPr>
        <w:t>забалансового</w:t>
      </w:r>
      <w:proofErr w:type="spellEnd"/>
      <w:r>
        <w:rPr>
          <w:color w:val="000000"/>
          <w:sz w:val="28"/>
          <w:szCs w:val="28"/>
          <w:lang w:eastAsia="en-US"/>
        </w:rPr>
        <w:t xml:space="preserve"> сырья (потерянные руды, вскрытая порода), экономическая </w:t>
      </w:r>
      <w:r>
        <w:rPr>
          <w:color w:val="000000"/>
          <w:sz w:val="28"/>
          <w:szCs w:val="28"/>
          <w:lang w:eastAsia="en-US"/>
        </w:rPr>
        <w:lastRenderedPageBreak/>
        <w:t xml:space="preserve">переработка которого невозможна по стандартным технологиям. В настоящее время предлагаются инновационные технологии по переработке </w:t>
      </w:r>
      <w:proofErr w:type="spellStart"/>
      <w:r>
        <w:rPr>
          <w:color w:val="000000"/>
          <w:sz w:val="28"/>
          <w:szCs w:val="28"/>
          <w:lang w:eastAsia="en-US"/>
        </w:rPr>
        <w:t>забалансового</w:t>
      </w:r>
      <w:proofErr w:type="spellEnd"/>
      <w:r>
        <w:rPr>
          <w:color w:val="000000"/>
          <w:sz w:val="28"/>
          <w:szCs w:val="28"/>
          <w:lang w:eastAsia="en-US"/>
        </w:rPr>
        <w:t xml:space="preserve"> сырья (кучное и поземное выщелачивание).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При обогащении руды широко распространена флотация. Эффективность разделения и качество получаемых концентратов определяются химическим и минералогическим составом руды, используемой схемой, аппаратурой, реагентами и средствами контроля при обогащении.  Наибольшие потери ценных компонентов </w:t>
      </w:r>
      <w:proofErr w:type="gramStart"/>
      <w:r>
        <w:rPr>
          <w:color w:val="000000"/>
          <w:sz w:val="28"/>
          <w:szCs w:val="28"/>
          <w:lang w:eastAsia="en-US"/>
        </w:rPr>
        <w:t>приходятся на передел обогащен</w:t>
      </w:r>
      <w:proofErr w:type="gramEnd"/>
      <w:r>
        <w:rPr>
          <w:color w:val="000000"/>
          <w:sz w:val="28"/>
          <w:szCs w:val="28"/>
          <w:lang w:eastAsia="en-US"/>
        </w:rPr>
        <w:t xml:space="preserve">  </w:t>
      </w:r>
      <w:proofErr w:type="spellStart"/>
      <w:r>
        <w:rPr>
          <w:color w:val="000000"/>
          <w:sz w:val="28"/>
          <w:szCs w:val="28"/>
          <w:lang w:eastAsia="en-US"/>
        </w:rPr>
        <w:t>ия</w:t>
      </w:r>
      <w:proofErr w:type="spellEnd"/>
      <w:r>
        <w:rPr>
          <w:color w:val="000000"/>
          <w:sz w:val="28"/>
          <w:szCs w:val="28"/>
          <w:lang w:eastAsia="en-US"/>
        </w:rPr>
        <w:t xml:space="preserve"> (до 85% от всех потерь): с отвальными хвостами и за счет наличия сопутствующих элементов в концентратах. Совершенствование цикла  обогащения предполагает модернизацию существующего производства; использование комбинированных технологий [4] для разделения коллективных </w:t>
      </w:r>
      <w:proofErr w:type="spellStart"/>
      <w:r>
        <w:rPr>
          <w:color w:val="000000"/>
          <w:sz w:val="28"/>
          <w:szCs w:val="28"/>
          <w:lang w:eastAsia="en-US"/>
        </w:rPr>
        <w:t>промпродуктов</w:t>
      </w:r>
      <w:proofErr w:type="spellEnd"/>
      <w:r>
        <w:rPr>
          <w:color w:val="000000"/>
          <w:sz w:val="28"/>
          <w:szCs w:val="28"/>
          <w:lang w:eastAsia="en-US"/>
        </w:rPr>
        <w:t xml:space="preserve">;  </w:t>
      </w:r>
      <w:proofErr w:type="spellStart"/>
      <w:r>
        <w:rPr>
          <w:color w:val="000000"/>
          <w:sz w:val="28"/>
          <w:szCs w:val="28"/>
          <w:lang w:eastAsia="en-US"/>
        </w:rPr>
        <w:t>доизвлечение</w:t>
      </w:r>
      <w:proofErr w:type="spellEnd"/>
      <w:r>
        <w:rPr>
          <w:color w:val="000000"/>
          <w:sz w:val="28"/>
          <w:szCs w:val="28"/>
          <w:lang w:eastAsia="en-US"/>
        </w:rPr>
        <w:t xml:space="preserve"> металлов из хвостов обогащения, сточных вод; попутное извлечение нерудных ископаемых; тщательный технологический контроль и оперативное автоматизированное управление.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При металлургическом  производстве основными источниками потерь ценных металлов являются отходы: шлаки, шламы, технологическая  пыль; выбрасываемые промышленные газы и стоки.</w:t>
      </w:r>
    </w:p>
    <w:p w:rsidR="00F87265" w:rsidRDefault="00F87265" w:rsidP="00F87265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Утилизация полупродуктов цветной металлургии</w:t>
      </w:r>
    </w:p>
    <w:p w:rsidR="00F87265" w:rsidRDefault="00F87265" w:rsidP="00F87265">
      <w:pPr>
        <w:spacing w:after="200" w:line="276" w:lineRule="auto"/>
        <w:jc w:val="both"/>
        <w:rPr>
          <w:sz w:val="28"/>
        </w:rPr>
      </w:pPr>
      <w:r>
        <w:rPr>
          <w:sz w:val="28"/>
        </w:rPr>
        <w:t xml:space="preserve">  ШЛАКИ. Наиболее оптимальным направлением их переработки является извлечение не только потерянных цветных металлов, но и железа в форме, пригодной для потребления черной металлургией, а также компонентов пустой породы для производства строительных материалов.</w:t>
      </w:r>
    </w:p>
    <w:p w:rsidR="00F87265" w:rsidRDefault="00F87265" w:rsidP="00F87265">
      <w:pPr>
        <w:spacing w:after="200" w:line="276" w:lineRule="auto"/>
        <w:jc w:val="both"/>
        <w:rPr>
          <w:sz w:val="28"/>
        </w:rPr>
      </w:pPr>
      <w:r>
        <w:rPr>
          <w:sz w:val="28"/>
        </w:rPr>
        <w:t xml:space="preserve">Анализ технологий для комплексной переработки шлаков требует тщательной их паспортизации (электротермия шлаков; </w:t>
      </w:r>
      <w:proofErr w:type="spellStart"/>
      <w:r>
        <w:rPr>
          <w:sz w:val="28"/>
        </w:rPr>
        <w:t>вельцевание</w:t>
      </w:r>
      <w:proofErr w:type="spellEnd"/>
      <w:r>
        <w:rPr>
          <w:sz w:val="28"/>
        </w:rPr>
        <w:t>; флотация). Более проблематична пирометаллургическая переработка шлаковых отходов из-за повышенной энергоемкости технологии.</w:t>
      </w:r>
    </w:p>
    <w:p w:rsidR="00F87265" w:rsidRDefault="00F87265" w:rsidP="00F87265">
      <w:pPr>
        <w:spacing w:after="200" w:line="276" w:lineRule="auto"/>
        <w:jc w:val="both"/>
        <w:rPr>
          <w:sz w:val="28"/>
        </w:rPr>
      </w:pPr>
      <w:r>
        <w:rPr>
          <w:sz w:val="28"/>
        </w:rPr>
        <w:t xml:space="preserve">ШЛАМЫ.  Шламы сернокислотного производства – продукт промывки газов, направляемых в сернокислотное производство. Простейшие схемы их утилизации включают сбор, обезвоживание, передачу на свинцовое производство.  Красные шламы – нерастворимые остатки от автоклавного выщелачивания бокситов в схеме Байера. Это тонкодисперсный влажный материал, выбрасываемый в </w:t>
      </w:r>
      <w:proofErr w:type="spellStart"/>
      <w:r>
        <w:rPr>
          <w:sz w:val="28"/>
        </w:rPr>
        <w:t>хвостохранилище</w:t>
      </w:r>
      <w:proofErr w:type="spellEnd"/>
      <w:r>
        <w:rPr>
          <w:sz w:val="28"/>
        </w:rPr>
        <w:t xml:space="preserve"> глиноземных заводов. Имеются ряд способов-схем их утилизации. В частности: сушка,, агломерация шлама,</w:t>
      </w:r>
      <w:proofErr w:type="gramStart"/>
      <w:r>
        <w:rPr>
          <w:sz w:val="28"/>
        </w:rPr>
        <w:t xml:space="preserve"> .</w:t>
      </w:r>
      <w:proofErr w:type="gramEnd"/>
      <w:r>
        <w:rPr>
          <w:sz w:val="28"/>
        </w:rPr>
        <w:t xml:space="preserve"> плавка на чугун и глиноземистый шлак;  </w:t>
      </w:r>
      <w:proofErr w:type="spellStart"/>
      <w:r>
        <w:rPr>
          <w:sz w:val="28"/>
        </w:rPr>
        <w:t>передельный</w:t>
      </w:r>
      <w:proofErr w:type="spellEnd"/>
      <w:r>
        <w:rPr>
          <w:sz w:val="28"/>
        </w:rPr>
        <w:t xml:space="preserve"> чугун доводили до качества литейного, а из шлака после спекания с содой и </w:t>
      </w:r>
      <w:r>
        <w:rPr>
          <w:sz w:val="28"/>
        </w:rPr>
        <w:lastRenderedPageBreak/>
        <w:t xml:space="preserve">известняком </w:t>
      </w:r>
      <w:proofErr w:type="spellStart"/>
      <w:r>
        <w:rPr>
          <w:sz w:val="28"/>
        </w:rPr>
        <w:t>доизвлекали</w:t>
      </w:r>
      <w:proofErr w:type="spellEnd"/>
      <w:r>
        <w:rPr>
          <w:sz w:val="28"/>
        </w:rPr>
        <w:t xml:space="preserve">  глинозем.  Нефелиновые шламы – отходы комплексной переработки нефелинового сырья; основной фазой шлама является </w:t>
      </w:r>
      <w:proofErr w:type="spellStart"/>
      <w:r>
        <w:rPr>
          <w:sz w:val="28"/>
        </w:rPr>
        <w:t>двухкальциевый</w:t>
      </w:r>
      <w:proofErr w:type="spellEnd"/>
      <w:r>
        <w:rPr>
          <w:sz w:val="28"/>
        </w:rPr>
        <w:t xml:space="preserve"> силикат, поэтому он используется в смеси с известняком для производства портландцемента.  </w:t>
      </w:r>
      <w:proofErr w:type="spellStart"/>
      <w:r>
        <w:rPr>
          <w:sz w:val="28"/>
        </w:rPr>
        <w:t>Алунитовые</w:t>
      </w:r>
      <w:proofErr w:type="spellEnd"/>
      <w:r>
        <w:rPr>
          <w:sz w:val="28"/>
        </w:rPr>
        <w:t xml:space="preserve"> шламы – продукт гидрохимической переработки </w:t>
      </w:r>
      <w:proofErr w:type="spellStart"/>
      <w:r>
        <w:rPr>
          <w:sz w:val="28"/>
        </w:rPr>
        <w:t>алунитовых</w:t>
      </w:r>
      <w:proofErr w:type="spellEnd"/>
      <w:r>
        <w:rPr>
          <w:sz w:val="28"/>
        </w:rPr>
        <w:t xml:space="preserve"> руд.  Их используют как разновидность облегченного заполнителя бетона и других строительных материалов.</w:t>
      </w:r>
    </w:p>
    <w:p w:rsidR="00F87265" w:rsidRDefault="00F87265" w:rsidP="00F87265">
      <w:pPr>
        <w:spacing w:after="200" w:line="276" w:lineRule="auto"/>
        <w:jc w:val="both"/>
        <w:rPr>
          <w:sz w:val="28"/>
        </w:rPr>
      </w:pPr>
      <w:r>
        <w:rPr>
          <w:sz w:val="28"/>
        </w:rPr>
        <w:t xml:space="preserve">Промышленные ГАЗЫ.  Основным направлением является их очистка от пыли, утилизация </w:t>
      </w:r>
      <w:proofErr w:type="spellStart"/>
      <w:r>
        <w:rPr>
          <w:sz w:val="28"/>
        </w:rPr>
        <w:t>серусодержащих</w:t>
      </w:r>
      <w:proofErr w:type="spellEnd"/>
      <w:r>
        <w:rPr>
          <w:sz w:val="28"/>
        </w:rPr>
        <w:t xml:space="preserve"> компонентов с последующей санитарной очисткой. Грубую пыль возвращают на </w:t>
      </w:r>
      <w:proofErr w:type="spellStart"/>
      <w:r>
        <w:rPr>
          <w:sz w:val="28"/>
        </w:rPr>
        <w:t>шихтоподготовку</w:t>
      </w:r>
      <w:proofErr w:type="spellEnd"/>
      <w:r>
        <w:rPr>
          <w:sz w:val="28"/>
        </w:rPr>
        <w:t>.</w:t>
      </w:r>
    </w:p>
    <w:p w:rsidR="00F87265" w:rsidRDefault="00F87265" w:rsidP="00F87265">
      <w:pPr>
        <w:spacing w:after="200" w:line="276" w:lineRule="auto"/>
        <w:jc w:val="both"/>
        <w:rPr>
          <w:sz w:val="28"/>
        </w:rPr>
      </w:pPr>
      <w:r>
        <w:rPr>
          <w:sz w:val="28"/>
        </w:rPr>
        <w:t xml:space="preserve">Промышленные СТОКИ.  Радикальным решением этой проблемы является организация </w:t>
      </w:r>
      <w:proofErr w:type="gramStart"/>
      <w:r>
        <w:rPr>
          <w:sz w:val="28"/>
        </w:rPr>
        <w:t>замкнутого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водооборота</w:t>
      </w:r>
      <w:proofErr w:type="spellEnd"/>
      <w:r>
        <w:rPr>
          <w:sz w:val="28"/>
        </w:rPr>
        <w:t>, предполагающая предварительное извлечение ценных элементов или обезвреживание токсичных соединений. Эффективной, но более дорогой является схема выпарки стоков до получения сухих солей.</w:t>
      </w:r>
    </w:p>
    <w:p w:rsidR="00F87265" w:rsidRDefault="00F87265" w:rsidP="00F87265">
      <w:pPr>
        <w:spacing w:after="200" w:line="276" w:lineRule="auto"/>
        <w:jc w:val="both"/>
        <w:rPr>
          <w:sz w:val="28"/>
        </w:rPr>
      </w:pPr>
      <w:r>
        <w:rPr>
          <w:sz w:val="28"/>
        </w:rPr>
        <w:t xml:space="preserve"> 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технологий.  В существующем производстве сохраняются заметные резервы: повышение культуры производства; экономическое стимулирование комплексного использования сырья;  строгие санкции по фактам неорганизованных сбросов отходов производства; расширение номенклатуры выпускаемой продукции; усиление кооперации с родственными предприятиями черной металлургии,  химической технологии, заводами по производству строительных материалов.</w:t>
      </w:r>
    </w:p>
    <w:p w:rsidR="00F87265" w:rsidRDefault="00F87265" w:rsidP="00F87265">
      <w:pPr>
        <w:spacing w:after="200" w:line="276" w:lineRule="auto"/>
        <w:jc w:val="both"/>
        <w:rPr>
          <w:sz w:val="28"/>
        </w:rPr>
      </w:pPr>
      <w:r>
        <w:rPr>
          <w:sz w:val="28"/>
        </w:rPr>
        <w:t xml:space="preserve">   Актуальность организации комплексной переработки сырья стимулируется не только экономическими факторами, но и социальными предпосылками по защите окружающей среды от промышленных загрязнений; усиленными жесткими юридическими и финансовыми санкциями за возможные отклонения от нормативов.</w:t>
      </w:r>
    </w:p>
    <w:p w:rsidR="00F87265" w:rsidRDefault="00F87265" w:rsidP="00F87265">
      <w:pPr>
        <w:spacing w:after="200" w:line="276" w:lineRule="auto"/>
        <w:jc w:val="both"/>
        <w:rPr>
          <w:sz w:val="28"/>
        </w:rPr>
      </w:pPr>
      <w:r>
        <w:rPr>
          <w:color w:val="000000"/>
          <w:sz w:val="28"/>
          <w:szCs w:val="28"/>
          <w:lang w:eastAsia="en-US"/>
        </w:rPr>
        <w:t xml:space="preserve">     2.1  </w:t>
      </w:r>
      <w:r>
        <w:rPr>
          <w:sz w:val="28"/>
        </w:rPr>
        <w:t xml:space="preserve">Перспективы </w:t>
      </w:r>
      <w:proofErr w:type="spellStart"/>
      <w:r>
        <w:rPr>
          <w:sz w:val="28"/>
        </w:rPr>
        <w:t>кивцэтной</w:t>
      </w:r>
      <w:proofErr w:type="spellEnd"/>
      <w:r>
        <w:rPr>
          <w:sz w:val="28"/>
        </w:rPr>
        <w:t xml:space="preserve"> технологии в области переработки комплексного </w:t>
      </w:r>
      <w:proofErr w:type="spellStart"/>
      <w:r>
        <w:rPr>
          <w:sz w:val="28"/>
        </w:rPr>
        <w:t>свинцово-медно-цинкового</w:t>
      </w:r>
      <w:proofErr w:type="spellEnd"/>
      <w:r>
        <w:rPr>
          <w:sz w:val="28"/>
        </w:rPr>
        <w:t xml:space="preserve"> сырья и сырья благородных металлов – 1ч </w:t>
      </w:r>
    </w:p>
    <w:p w:rsidR="00F87265" w:rsidRDefault="00F87265" w:rsidP="00F87265">
      <w:pPr>
        <w:spacing w:after="200" w:line="276" w:lineRule="auto"/>
        <w:jc w:val="both"/>
        <w:rPr>
          <w:sz w:val="28"/>
        </w:rPr>
      </w:pPr>
      <w:r>
        <w:rPr>
          <w:sz w:val="28"/>
        </w:rPr>
        <w:t>Комплексность, полнота, энергетическая эффективность и экологическая безопасность извлечения свинца из сырья в</w:t>
      </w:r>
      <w:r>
        <w:rPr>
          <w:color w:val="000000"/>
          <w:sz w:val="28"/>
          <w:szCs w:val="28"/>
          <w:lang w:eastAsia="en-US"/>
        </w:rPr>
        <w:t xml:space="preserve"> </w:t>
      </w:r>
      <w:r>
        <w:rPr>
          <w:sz w:val="28"/>
        </w:rPr>
        <w:t>интегрированных</w:t>
      </w:r>
      <w:r>
        <w:rPr>
          <w:color w:val="000000"/>
          <w:sz w:val="28"/>
          <w:szCs w:val="28"/>
          <w:lang w:eastAsia="en-US"/>
        </w:rPr>
        <w:t xml:space="preserve"> </w:t>
      </w:r>
      <w:r>
        <w:rPr>
          <w:sz w:val="28"/>
        </w:rPr>
        <w:t xml:space="preserve">металлургических комплексах зависит от технологической схемы и в </w:t>
      </w:r>
      <w:r>
        <w:rPr>
          <w:sz w:val="28"/>
        </w:rPr>
        <w:lastRenderedPageBreak/>
        <w:t xml:space="preserve">значительной степени от возможностей применяемых процессов свинцовой плавки.  </w:t>
      </w:r>
      <w:proofErr w:type="gramStart"/>
      <w:r>
        <w:rPr>
          <w:sz w:val="28"/>
        </w:rPr>
        <w:t xml:space="preserve">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>
        <w:rPr>
          <w:sz w:val="28"/>
        </w:rPr>
        <w:t>свинцово-медно-цинкового</w:t>
      </w:r>
      <w:proofErr w:type="spellEnd"/>
      <w:r>
        <w:rPr>
          <w:sz w:val="28"/>
        </w:rPr>
        <w:t xml:space="preserve">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>
        <w:rPr>
          <w:sz w:val="28"/>
        </w:rPr>
        <w:t>свинецсодержащие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промпродукты</w:t>
      </w:r>
      <w:proofErr w:type="spellEnd"/>
      <w:r>
        <w:rPr>
          <w:sz w:val="28"/>
        </w:rPr>
        <w:t xml:space="preserve"> сопряженного цинкового и медного производства.</w:t>
      </w:r>
      <w:proofErr w:type="gramEnd"/>
      <w:r>
        <w:rPr>
          <w:color w:val="000000"/>
          <w:sz w:val="28"/>
          <w:szCs w:val="28"/>
          <w:lang w:eastAsia="en-US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производств на окружающую среду [5].</w:t>
      </w:r>
    </w:p>
    <w:p w:rsidR="00811A0B" w:rsidRPr="00EA544E" w:rsidRDefault="00811A0B" w:rsidP="00811A0B">
      <w:pPr>
        <w:tabs>
          <w:tab w:val="left" w:pos="2520"/>
        </w:tabs>
        <w:jc w:val="right"/>
        <w:rPr>
          <w:sz w:val="28"/>
          <w:szCs w:val="28"/>
        </w:rPr>
      </w:pPr>
    </w:p>
    <w:p w:rsidR="00DE1497" w:rsidRDefault="0046684F" w:rsidP="002F1C38">
      <w:pPr>
        <w:jc w:val="both"/>
        <w:rPr>
          <w:sz w:val="24"/>
          <w:szCs w:val="24"/>
        </w:rPr>
      </w:pPr>
      <w:r w:rsidRPr="0046684F">
        <w:rPr>
          <w:sz w:val="28"/>
          <w:szCs w:val="28"/>
        </w:rPr>
        <w:t xml:space="preserve"> </w:t>
      </w:r>
    </w:p>
    <w:sectPr w:rsidR="00DE1497" w:rsidSect="007E7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3CB021C"/>
    <w:multiLevelType w:val="hybridMultilevel"/>
    <w:tmpl w:val="B8A892CE"/>
    <w:lvl w:ilvl="0" w:tplc="351A896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47A11"/>
    <w:rsid w:val="002E5312"/>
    <w:rsid w:val="002F1C38"/>
    <w:rsid w:val="0046684F"/>
    <w:rsid w:val="007C2F14"/>
    <w:rsid w:val="007E755C"/>
    <w:rsid w:val="00811A0B"/>
    <w:rsid w:val="009A5AF6"/>
    <w:rsid w:val="00A05530"/>
    <w:rsid w:val="00BA6FF8"/>
    <w:rsid w:val="00DE1497"/>
    <w:rsid w:val="00F8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11A0B"/>
    <w:pPr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46684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8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6CF17-1C56-4934-8ECE-EEF3912A6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1090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Lenovo</cp:lastModifiedBy>
  <cp:revision>6</cp:revision>
  <dcterms:created xsi:type="dcterms:W3CDTF">2020-12-02T14:45:00Z</dcterms:created>
  <dcterms:modified xsi:type="dcterms:W3CDTF">2021-08-26T01:55:00Z</dcterms:modified>
</cp:coreProperties>
</file>